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竹垣ハイツ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宅建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竹垣ハイツ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宅建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