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856-0831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長崎県大村市東本町287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長崎家庭裁判所 大村支部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