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963-8566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福島県郡山市麓山1-2-26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福島地方裁判所 郡山支部 民事不動産執行係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