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100-8933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東京都千代田区霞が関1‐1‐4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東京高等裁判所 第１７民事部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