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980‐0812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宮城県仙台市青葉区片平1‐6‐1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仙台高等裁判所 民事訟廷事務室事件係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