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980‐0812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宮城県仙台市青葉区片平1‐6‐1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仙台高等裁判所 人事課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980‐0812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宮城県仙台市青葉区片平1‐6‐1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仙台高等裁判所 人事課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