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執行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執行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執行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執行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執行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執行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執行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執行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執行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執行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執行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民事部　執行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