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民事第３８部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民事第３８部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